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Rule="auto"/>
        <w:jc w:val="center"/>
        <w:rPr>
          <w:rFonts w:ascii="Tahoma" w:cs="Tahoma" w:eastAsia="Tahoma" w:hAnsi="Tahoma"/>
          <w:color w:val="555555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55555"/>
          <w:sz w:val="28"/>
          <w:szCs w:val="28"/>
          <w:rtl w:val="0"/>
        </w:rPr>
        <w:t xml:space="preserve">ПЛАН РАБОТЫ КОНСУЛЬТАЦИОННОГО  ЦЕНТРА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Rule="auto"/>
        <w:jc w:val="center"/>
        <w:rPr>
          <w:rFonts w:ascii="Tahoma" w:cs="Tahoma" w:eastAsia="Tahoma" w:hAnsi="Tahoma"/>
          <w:color w:val="555555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55555"/>
          <w:sz w:val="28"/>
          <w:szCs w:val="28"/>
          <w:rtl w:val="0"/>
        </w:rPr>
        <w:t xml:space="preserve">на октябрь 2022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jc w:val="center"/>
        <w:rPr>
          <w:rFonts w:ascii="Tahoma" w:cs="Tahoma" w:eastAsia="Tahoma" w:hAnsi="Tahoma"/>
          <w:color w:val="555555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b w:val="1"/>
          <w:color w:val="555555"/>
          <w:sz w:val="21"/>
          <w:szCs w:val="2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Rule="auto"/>
        <w:jc w:val="center"/>
        <w:rPr>
          <w:rFonts w:ascii="Tahoma" w:cs="Tahoma" w:eastAsia="Tahoma" w:hAnsi="Tahoma"/>
          <w:color w:val="555555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b w:val="1"/>
          <w:color w:val="555555"/>
          <w:sz w:val="21"/>
          <w:szCs w:val="21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1"/>
        <w:tblW w:w="9663.999999999998" w:type="dxa"/>
        <w:jc w:val="left"/>
        <w:tblInd w:w="-176.0" w:type="dxa"/>
        <w:tblLayout w:type="fixed"/>
        <w:tblLook w:val="0400"/>
      </w:tblPr>
      <w:tblGrid>
        <w:gridCol w:w="524"/>
        <w:gridCol w:w="2479"/>
        <w:gridCol w:w="2625"/>
        <w:gridCol w:w="1519"/>
        <w:gridCol w:w="2517"/>
        <w:tblGridChange w:id="0">
          <w:tblGrid>
            <w:gridCol w:w="524"/>
            <w:gridCol w:w="2479"/>
            <w:gridCol w:w="2625"/>
            <w:gridCol w:w="1519"/>
            <w:gridCol w:w="251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555555" w:space="0" w:sz="8" w:val="single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5555" w:space="0" w:sz="8" w:val="single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Тема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5555" w:space="0" w:sz="8" w:val="single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Форма работы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5555" w:space="0" w:sz="8" w:val="single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Сроки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555555"/>
                <w:sz w:val="21"/>
                <w:szCs w:val="2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5555" w:space="0" w:sz="8" w:val="single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Ответственные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555555"/>
                <w:sz w:val="21"/>
                <w:szCs w:val="2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555555"/>
                <w:sz w:val="21"/>
                <w:szCs w:val="2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hyperlink r:id="rId6">
              <w:r w:rsidDel="00000000" w:rsidR="00000000" w:rsidRPr="00000000">
                <w:rPr>
                  <w:rFonts w:ascii="Tahoma" w:cs="Tahoma" w:eastAsia="Tahoma" w:hAnsi="Tahoma"/>
                  <w:color w:val="007ad0"/>
                  <w:sz w:val="21"/>
                  <w:szCs w:val="21"/>
                  <w:u w:val="single"/>
                  <w:rtl w:val="0"/>
                </w:rPr>
                <w:t xml:space="preserve">Игры, помогающие дошкольникам ориентироваться в пространстве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Консультация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(памятка для родителей)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Октябрь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Воспитатель</w:t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Гамидова И. 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555555"/>
                <w:sz w:val="21"/>
                <w:szCs w:val="2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hyperlink r:id="rId7">
              <w:r w:rsidDel="00000000" w:rsidR="00000000" w:rsidRPr="00000000">
                <w:rPr>
                  <w:rFonts w:ascii="Tahoma" w:cs="Tahoma" w:eastAsia="Tahoma" w:hAnsi="Tahoma"/>
                  <w:color w:val="007ad0"/>
                  <w:sz w:val="21"/>
                  <w:szCs w:val="21"/>
                  <w:u w:val="single"/>
                  <w:rtl w:val="0"/>
                </w:rPr>
                <w:t xml:space="preserve">Особые дети -особое общение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Консультация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Октябрь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Педагог-психолог</w:t>
            </w:r>
          </w:p>
          <w:p w:rsidR="00000000" w:rsidDel="00000000" w:rsidP="00000000" w:rsidRDefault="00000000" w:rsidRPr="00000000" w14:paraId="00000022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Алиева Э. 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hyperlink r:id="rId8">
              <w:r w:rsidDel="00000000" w:rsidR="00000000" w:rsidRPr="00000000">
                <w:rPr>
                  <w:rFonts w:ascii="Tahoma" w:cs="Tahoma" w:eastAsia="Tahoma" w:hAnsi="Tahoma"/>
                  <w:color w:val="007ad0"/>
                  <w:sz w:val="21"/>
                  <w:szCs w:val="21"/>
                  <w:u w:val="single"/>
                  <w:rtl w:val="0"/>
                </w:rPr>
                <w:t xml:space="preserve">Закаливание детского организма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Консультация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Сентябрь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Инструктор по физ. культуре </w:t>
            </w:r>
          </w:p>
          <w:p w:rsidR="00000000" w:rsidDel="00000000" w:rsidP="00000000" w:rsidRDefault="00000000" w:rsidRPr="00000000" w14:paraId="0000002F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Абдулкадырова Я. 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color w:val="007ad0"/>
                <w:sz w:val="21"/>
                <w:szCs w:val="21"/>
                <w:u w:val="single"/>
                <w:rtl w:val="0"/>
              </w:rPr>
              <w:t xml:space="preserve">Как помочь неговорящему ребёнку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Консультация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Сентябрь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Логопед</w:t>
            </w:r>
          </w:p>
          <w:p w:rsidR="00000000" w:rsidDel="00000000" w:rsidP="00000000" w:rsidRDefault="00000000" w:rsidRPr="00000000" w14:paraId="0000003B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Мустафаева А. 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color w:val="555555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color w:val="555555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hyperlink r:id="rId9">
              <w:r w:rsidDel="00000000" w:rsidR="00000000" w:rsidRPr="00000000">
                <w:rPr>
                  <w:rFonts w:ascii="Tahoma" w:cs="Tahoma" w:eastAsia="Tahoma" w:hAnsi="Tahoma"/>
                  <w:color w:val="007ad0"/>
                  <w:sz w:val="21"/>
                  <w:szCs w:val="21"/>
                  <w:u w:val="single"/>
                  <w:rtl w:val="0"/>
                </w:rPr>
                <w:t xml:space="preserve">Книжки в вашем доме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Советы по оформлению детской домашней библиотеки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Сентябрь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Воспитатель</w:t>
            </w:r>
          </w:p>
          <w:p w:rsidR="00000000" w:rsidDel="00000000" w:rsidP="00000000" w:rsidRDefault="00000000" w:rsidRPr="00000000" w14:paraId="00000047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Арсланкадиева М. 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hyperlink r:id="rId10">
              <w:r w:rsidDel="00000000" w:rsidR="00000000" w:rsidRPr="00000000">
                <w:rPr>
                  <w:rFonts w:ascii="Tahoma" w:cs="Tahoma" w:eastAsia="Tahoma" w:hAnsi="Tahoma"/>
                  <w:color w:val="007ad0"/>
                  <w:sz w:val="21"/>
                  <w:szCs w:val="21"/>
                  <w:u w:val="single"/>
                  <w:rtl w:val="0"/>
                </w:rPr>
                <w:t xml:space="preserve">«Как развивать творческие способности ребёнка».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Консультация  для родителей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Сентябрь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Музыкальный руководитель</w:t>
            </w:r>
          </w:p>
          <w:p w:rsidR="00000000" w:rsidDel="00000000" w:rsidP="00000000" w:rsidRDefault="00000000" w:rsidRPr="00000000" w14:paraId="00000054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Магамедрасулова Г. М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Tahom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15troick.tvoysadik.ru/site/pub?id=797" TargetMode="External"/><Relationship Id="rId9" Type="http://schemas.openxmlformats.org/officeDocument/2006/relationships/hyperlink" Target="https://15troick.tvoysadik.ru/site/pub?id=795" TargetMode="External"/><Relationship Id="rId5" Type="http://schemas.openxmlformats.org/officeDocument/2006/relationships/styles" Target="styles.xml"/><Relationship Id="rId6" Type="http://schemas.openxmlformats.org/officeDocument/2006/relationships/hyperlink" Target="https://15troick.tvoysadik.ru/site/pub?id=791" TargetMode="External"/><Relationship Id="rId7" Type="http://schemas.openxmlformats.org/officeDocument/2006/relationships/hyperlink" Target="https://15troick.tvoysadik.ru/site/pub?id=792" TargetMode="External"/><Relationship Id="rId8" Type="http://schemas.openxmlformats.org/officeDocument/2006/relationships/hyperlink" Target="https://15troick.tvoysadik.ru/site/pub?id=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